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CBF6">
      <w:pPr>
        <w:pStyle w:val="2"/>
        <w:rPr>
          <w:rFonts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</w:rPr>
        <w:t>附件2</w:t>
      </w: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980"/>
        <w:gridCol w:w="1179"/>
        <w:gridCol w:w="1746"/>
        <w:gridCol w:w="1392"/>
      </w:tblGrid>
      <w:tr w14:paraId="7595028F">
        <w:trPr>
          <w:trHeight w:val="793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1EC34">
            <w:pPr>
              <w:widowControl/>
              <w:jc w:val="center"/>
              <w:textAlignment w:val="center"/>
              <w:rPr>
                <w:rFonts w:hint="eastAsia" w:ascii="方正小标宋简体" w:hAnsi="国标小标宋" w:eastAsia="方正小标宋简体" w:cs="国标小标宋"/>
                <w:bCs/>
                <w:color w:val="000000"/>
                <w:sz w:val="42"/>
                <w:szCs w:val="42"/>
              </w:rPr>
            </w:pPr>
            <w:bookmarkStart w:id="0" w:name="_GoBack"/>
            <w:r>
              <w:rPr>
                <w:rFonts w:hint="eastAsia" w:ascii="方正小标宋简体" w:hAnsi="国标小标宋" w:eastAsia="方正小标宋简体" w:cs="国标小标宋"/>
                <w:bCs/>
                <w:color w:val="000000"/>
                <w:kern w:val="0"/>
                <w:sz w:val="42"/>
                <w:szCs w:val="42"/>
                <w:lang w:bidi="ar"/>
              </w:rPr>
              <w:t>挑战赛技术需求清单</w:t>
            </w:r>
            <w:bookmarkEnd w:id="0"/>
          </w:p>
        </w:tc>
      </w:tr>
      <w:tr w14:paraId="1C155B45">
        <w:trPr>
          <w:trHeight w:val="593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B96C">
            <w:pPr>
              <w:widowControl/>
              <w:jc w:val="center"/>
              <w:textAlignment w:val="center"/>
              <w:rPr>
                <w:rFonts w:ascii="国标黑体" w:hAnsi="国标黑体" w:eastAsia="国标黑体" w:cs="国标黑体"/>
                <w:b/>
                <w:bCs/>
                <w:color w:val="000000"/>
                <w:szCs w:val="21"/>
              </w:rPr>
            </w:pPr>
            <w:r>
              <w:rPr>
                <w:rFonts w:ascii="国标黑体" w:hAnsi="国标黑体" w:eastAsia="国标黑体" w:cs="国标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4A3B">
            <w:pPr>
              <w:widowControl/>
              <w:jc w:val="center"/>
              <w:textAlignment w:val="center"/>
              <w:rPr>
                <w:rFonts w:ascii="国标黑体" w:hAnsi="国标黑体" w:eastAsia="国标黑体" w:cs="国标黑体"/>
                <w:b/>
                <w:bCs/>
                <w:color w:val="000000"/>
                <w:szCs w:val="21"/>
              </w:rPr>
            </w:pPr>
            <w:r>
              <w:rPr>
                <w:rFonts w:ascii="国标黑体" w:hAnsi="国标黑体" w:eastAsia="国标黑体" w:cs="国标黑体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400E">
            <w:pPr>
              <w:widowControl/>
              <w:jc w:val="center"/>
              <w:textAlignment w:val="center"/>
              <w:rPr>
                <w:rFonts w:ascii="国标黑体" w:hAnsi="国标黑体" w:eastAsia="国标黑体" w:cs="国标黑体"/>
                <w:b/>
                <w:bCs/>
                <w:color w:val="000000"/>
                <w:szCs w:val="21"/>
              </w:rPr>
            </w:pPr>
            <w:r>
              <w:rPr>
                <w:rFonts w:ascii="国标黑体" w:hAnsi="国标黑体" w:eastAsia="国标黑体" w:cs="国标黑体"/>
                <w:b/>
                <w:bCs/>
                <w:color w:val="000000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C588">
            <w:pPr>
              <w:widowControl/>
              <w:jc w:val="center"/>
              <w:textAlignment w:val="center"/>
              <w:rPr>
                <w:rFonts w:ascii="国标黑体" w:hAnsi="国标黑体" w:eastAsia="国标黑体" w:cs="国标黑体"/>
                <w:b/>
                <w:bCs/>
                <w:color w:val="000000"/>
                <w:szCs w:val="21"/>
              </w:rPr>
            </w:pPr>
            <w:r>
              <w:rPr>
                <w:rFonts w:ascii="国标黑体" w:hAnsi="国标黑体" w:eastAsia="国标黑体" w:cs="国标黑体"/>
                <w:b/>
                <w:bCs/>
                <w:color w:val="000000"/>
                <w:kern w:val="0"/>
                <w:szCs w:val="21"/>
                <w:lang w:bidi="ar"/>
              </w:rPr>
              <w:t>技术领域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3BA6B26">
            <w:pPr>
              <w:widowControl/>
              <w:jc w:val="center"/>
              <w:textAlignment w:val="center"/>
              <w:rPr>
                <w:rFonts w:ascii="国标黑体" w:hAnsi="国标黑体" w:eastAsia="国标黑体" w:cs="国标黑体"/>
                <w:b/>
                <w:bCs/>
                <w:color w:val="000000"/>
                <w:szCs w:val="21"/>
              </w:rPr>
            </w:pPr>
            <w:r>
              <w:rPr>
                <w:rFonts w:ascii="国标黑体" w:hAnsi="国标黑体" w:eastAsia="国标黑体" w:cs="国标黑体"/>
                <w:b/>
                <w:bCs/>
                <w:color w:val="000000"/>
                <w:kern w:val="0"/>
                <w:szCs w:val="21"/>
                <w:lang w:bidi="ar"/>
              </w:rPr>
              <w:t>需求类别</w:t>
            </w:r>
          </w:p>
        </w:tc>
      </w:tr>
      <w:tr w14:paraId="5068846A"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777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A14C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石英脉型金矿尾矿资源反浮选试验研究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8965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采矿业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650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地质勘查、矿产开发及方法技术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4F17C8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  <w:tr w14:paraId="37B40D84"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64A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4D9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Cs w:val="21"/>
              </w:rPr>
              <w:t>凤县庙沟金矿巷道支护方式研究及试采矿试验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063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采矿业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96C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矿产开发及方法技术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34A33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技术配套</w:t>
            </w:r>
          </w:p>
        </w:tc>
      </w:tr>
      <w:tr w14:paraId="3B509D23"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FEB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6CC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安康北部金矿成矿带重点勘查区找矿技术研究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197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采矿业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86DC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地质勘查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B89764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  <w:tr w14:paraId="3F380AF0">
        <w:trPr>
          <w:trHeight w:val="6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E8B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9FF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Cs w:val="21"/>
              </w:rPr>
              <w:t>城市矿山-退役锂电池安全资源化利用关键技术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CB65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环保与资源回收行业、新能源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F5A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新型能源化工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5D48505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技术研发、技术配套</w:t>
            </w:r>
          </w:p>
        </w:tc>
      </w:tr>
      <w:tr w14:paraId="150AB114"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F8B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8D5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基于AI大模型的有色矿业数字化敏捷供应链服务技术研发与应用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491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采矿业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B975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新一代信息技术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259212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  <w:tr w14:paraId="68D157B9"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970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D6E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紧凑化全钒液流储能系统关键技术研发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18B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电力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69D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新型能源化工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3D51C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  <w:tr w14:paraId="3D46EA79">
        <w:trPr>
          <w:trHeight w:val="6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252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E93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Cs w:val="21"/>
              </w:rPr>
              <w:t>5N高纯金属钒粉制备技术开发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16F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有色冶金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4CA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有色冶金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35C2E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产品研发</w:t>
            </w:r>
          </w:p>
        </w:tc>
      </w:tr>
      <w:tr w14:paraId="1E1DA2A9">
        <w:trPr>
          <w:trHeight w:val="66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1E9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E9F4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Cs w:val="21"/>
              </w:rPr>
              <w:t>智慧工厂三维可视化平台建设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016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科学研究和技术服务业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DF0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地质勘查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63FF55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  <w:tr w14:paraId="2F87ABFA">
        <w:trPr>
          <w:trHeight w:val="6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1E8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CDA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Cs w:val="21"/>
              </w:rPr>
              <w:t>国产化铯光泵无人机航磁探测系统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EFD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科学研究和技术服务业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93C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地质勘查、矿产开发及方法技术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30A8D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  <w:tr w14:paraId="4C48990B"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CA7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A4F53A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szCs w:val="21"/>
              </w:rPr>
              <w:t>高植被覆盖区综合遥感找矿技术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3A545C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科学研究和技术服务业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78A3A9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地质勘查、矿产开发及方法技术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1387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Cs w:val="21"/>
                <w:lang w:bidi="ar"/>
              </w:rPr>
              <w:t>技术研发</w:t>
            </w:r>
          </w:p>
        </w:tc>
      </w:tr>
    </w:tbl>
    <w:p w14:paraId="6082C0E2">
      <w:pPr>
        <w:rPr>
          <w:rFonts w:hint="eastAsia"/>
        </w:rPr>
      </w:pPr>
    </w:p>
    <w:p w14:paraId="1817C07D"/>
    <w:sectPr>
      <w:footerReference r:id="rId3" w:type="default"/>
      <w:footerReference r:id="rId4" w:type="even"/>
      <w:pgSz w:w="11906" w:h="16838"/>
      <w:pgMar w:top="1985" w:right="1531" w:bottom="1531" w:left="1531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国标小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国标黑体">
    <w:altName w:val="汉仪中黑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B04F3">
    <w:pPr>
      <w:pStyle w:val="3"/>
      <w:ind w:firstLine="7680" w:firstLineChars="3200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43C2E">
    <w:pPr>
      <w:pStyle w:val="3"/>
      <w:ind w:firstLine="480" w:firstLineChars="200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FE14"/>
    <w:rsid w:val="7EAEF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2025-08-18T17:57:00Z</dcterms:created>
  <dc:creator>习惯箛單</dc:creator>
  <cp:lastModifiedBy>习惯箛單</cp:lastModifiedBy>
  <dcterms:modified xsi:type="dcterms:W3CDTF">2025-08-18T17:57:50Z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508B84B13E2D6A760EF9A268EF6CF80E_41</vt:lpwstr>
  </property>
</Properties>
</file>